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766EB2" w:rsidRPr="00766EB2">
        <w:rPr>
          <w:rFonts w:ascii="Arial" w:hAnsi="Arial" w:cs="Arial"/>
          <w:b/>
          <w:sz w:val="24"/>
          <w:szCs w:val="21"/>
        </w:rPr>
        <w:t>DICTAMEN PARA EL SEGUNDO INFORME TRIMESTRAL DE LOS INGRESOS Y EGRESOS DEL PERIODO COMPRENDIDO DEL 01 DE ABRIL AL 30</w:t>
      </w:r>
      <w:r w:rsidR="00766EB2">
        <w:rPr>
          <w:rFonts w:ascii="Arial" w:hAnsi="Arial" w:cs="Arial"/>
          <w:b/>
          <w:sz w:val="24"/>
          <w:szCs w:val="21"/>
        </w:rPr>
        <w:t xml:space="preserve"> </w:t>
      </w:r>
      <w:r w:rsidR="00766EB2" w:rsidRPr="00766EB2">
        <w:rPr>
          <w:rFonts w:ascii="Arial" w:hAnsi="Arial" w:cs="Arial"/>
          <w:b/>
          <w:sz w:val="24"/>
          <w:szCs w:val="21"/>
        </w:rPr>
        <w:t>DEJUNIO</w:t>
      </w:r>
      <w:r w:rsidR="00766EB2">
        <w:rPr>
          <w:rFonts w:ascii="Arial" w:hAnsi="Arial" w:cs="Arial"/>
          <w:b/>
          <w:sz w:val="24"/>
          <w:szCs w:val="21"/>
        </w:rPr>
        <w:t xml:space="preserve"> </w:t>
      </w:r>
      <w:r w:rsidR="00766EB2" w:rsidRPr="00766EB2">
        <w:rPr>
          <w:rFonts w:ascii="Arial" w:hAnsi="Arial" w:cs="Arial"/>
          <w:b/>
          <w:sz w:val="24"/>
          <w:szCs w:val="21"/>
        </w:rPr>
        <w:t>DEL</w:t>
      </w:r>
      <w:r w:rsidR="00766EB2">
        <w:rPr>
          <w:rFonts w:ascii="Arial" w:hAnsi="Arial" w:cs="Arial"/>
          <w:b/>
          <w:sz w:val="24"/>
          <w:szCs w:val="21"/>
        </w:rPr>
        <w:t xml:space="preserve"> </w:t>
      </w:r>
      <w:r w:rsidR="00766EB2" w:rsidRPr="00766EB2">
        <w:rPr>
          <w:rFonts w:ascii="Arial" w:hAnsi="Arial" w:cs="Arial"/>
          <w:b/>
          <w:sz w:val="24"/>
          <w:szCs w:val="21"/>
        </w:rPr>
        <w:t>2018</w:t>
      </w:r>
      <w:r w:rsidR="00766EB2" w:rsidRPr="00766EB2">
        <w:rPr>
          <w:rFonts w:ascii="Arial" w:hAnsi="Arial" w:cs="Arial"/>
          <w:b/>
          <w:sz w:val="24"/>
          <w:szCs w:val="21"/>
          <w:lang w:val="es-ES" w:eastAsia="es-ES"/>
        </w:rPr>
        <w:t>, EMITIDO POR LA COMISIÓN DE HACIENDA Y PATRIMONIO MUNICIPALES DEL R. AYU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>NTAMIENTO DE JUAREZ, NUEVO LEÓN, DE FECHA 27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sectPr w:rsidR="00A7563F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13AE1"/>
    <w:rsid w:val="005B6CD9"/>
    <w:rsid w:val="007060B0"/>
    <w:rsid w:val="00766EB2"/>
    <w:rsid w:val="00795882"/>
    <w:rsid w:val="008520B8"/>
    <w:rsid w:val="00914EFB"/>
    <w:rsid w:val="00A7563F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2018-08-16T19:49:00Z</dcterms:created>
  <dcterms:modified xsi:type="dcterms:W3CDTF">2018-08-16T19:49:00Z</dcterms:modified>
</cp:coreProperties>
</file>